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 w:hAnsi="仿宋" w:eastAsia="仿宋" w:cs="仿宋"/>
          <w:vanish/>
          <w:color w:val="1D2535"/>
          <w:kern w:val="0"/>
          <w:sz w:val="24"/>
          <w:szCs w:val="24"/>
        </w:rPr>
      </w:pPr>
    </w:p>
    <w:p>
      <w:pPr>
        <w:widowControl/>
        <w:spacing w:line="300" w:lineRule="auto"/>
        <w:jc w:val="center"/>
        <w:rPr>
          <w:rFonts w:ascii="仿宋" w:hAnsi="仿宋" w:eastAsia="仿宋" w:cs="仿宋"/>
          <w:b/>
          <w:bCs/>
          <w:kern w:val="36"/>
          <w:sz w:val="28"/>
          <w:szCs w:val="28"/>
        </w:rPr>
      </w:pPr>
      <w:r>
        <w:rPr>
          <w:rFonts w:hint="eastAsia" w:ascii="仿宋" w:hAnsi="仿宋" w:eastAsia="仿宋" w:cs="仿宋"/>
          <w:b/>
          <w:bCs/>
          <w:kern w:val="36"/>
          <w:sz w:val="28"/>
          <w:szCs w:val="28"/>
        </w:rPr>
        <w:t>丽水职业技术学院仪器设备管理办法</w:t>
      </w:r>
    </w:p>
    <w:p>
      <w:pPr>
        <w:widowControl/>
        <w:spacing w:line="720" w:lineRule="auto"/>
        <w:jc w:val="center"/>
        <w:rPr>
          <w:rFonts w:ascii="仿宋" w:hAnsi="仿宋" w:eastAsia="仿宋" w:cs="仿宋"/>
          <w:b/>
          <w:bCs/>
          <w:kern w:val="0"/>
          <w:sz w:val="24"/>
          <w:szCs w:val="24"/>
        </w:rPr>
      </w:pPr>
      <w:r>
        <w:rPr>
          <w:rFonts w:hint="eastAsia" w:ascii="仿宋" w:hAnsi="仿宋" w:eastAsia="仿宋" w:cs="仿宋"/>
          <w:b/>
          <w:bCs/>
          <w:kern w:val="0"/>
          <w:sz w:val="24"/>
          <w:szCs w:val="24"/>
        </w:rPr>
        <w:t>第一章  总则</w:t>
      </w:r>
    </w:p>
    <w:p>
      <w:pPr>
        <w:widowControl/>
        <w:spacing w:line="312"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第一条 根据教育部《高等学校固定资产管理办法》，《高等学校仪器设备管理办法》和《高等学校实训室工作规程》，结合我院的实际制定本办法。</w:t>
      </w:r>
    </w:p>
    <w:p>
      <w:pPr>
        <w:widowControl/>
        <w:spacing w:line="312"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第二条 仪器设备管理工作的主要任务是：根据学校教学、科研等工作的需要，购置质优价廉的仪器设备；保证仪器设备的正常运行；不断研究制定措施，提高投资效益；对所购仪器设备进行固定资产管理。</w:t>
      </w:r>
    </w:p>
    <w:p>
      <w:pPr>
        <w:widowControl/>
        <w:spacing w:line="312"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第三条 各种经费渠道购置或外单位调入、捐赠、自制的能独立使用且耐用期在一年以上的仪器设备，均属于本办法的管理范围。</w:t>
      </w:r>
    </w:p>
    <w:p>
      <w:pPr>
        <w:widowControl/>
        <w:spacing w:line="312"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第四条 仪器设备的管理采用“统一领导，分级管理的原则，在院长统一领导下，由信息与设备管理处归口管理，实行学院、二级学院二级管理体制。</w:t>
      </w:r>
    </w:p>
    <w:p>
      <w:pPr>
        <w:widowControl/>
        <w:spacing w:line="312"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第五条 各二级学院要有1名分管仪器设备管理工作的领导，实训中心主任、各实训室管理员（责任人），具体负责本部门仪器设备的管理、使用、维护、维修等工作。</w:t>
      </w:r>
    </w:p>
    <w:p>
      <w:pPr>
        <w:widowControl/>
        <w:spacing w:line="720" w:lineRule="auto"/>
        <w:jc w:val="center"/>
        <w:rPr>
          <w:rFonts w:ascii="仿宋" w:hAnsi="仿宋" w:eastAsia="仿宋" w:cs="仿宋"/>
          <w:b/>
          <w:bCs/>
          <w:kern w:val="0"/>
          <w:sz w:val="24"/>
          <w:szCs w:val="24"/>
        </w:rPr>
      </w:pPr>
      <w:r>
        <w:rPr>
          <w:rFonts w:hint="eastAsia" w:ascii="仿宋" w:hAnsi="仿宋" w:eastAsia="仿宋" w:cs="仿宋"/>
          <w:b/>
          <w:bCs/>
          <w:kern w:val="0"/>
          <w:sz w:val="24"/>
          <w:szCs w:val="24"/>
        </w:rPr>
        <w:t>第二章  仪器设备的申请与购置</w:t>
      </w:r>
    </w:p>
    <w:p>
      <w:pPr>
        <w:widowControl/>
        <w:spacing w:line="312"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第六条 所有仪器设备的购置，必须按规定程序办理申请审批手续方可落实采购。</w:t>
      </w:r>
    </w:p>
    <w:p>
      <w:pPr>
        <w:widowControl/>
        <w:spacing w:line="312"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第七条 购置仪器设备由各二级学院根据年度计划提出申请，经计财处、教务处审核后报院长审批，由信息与设备管理处具体落实购置。</w:t>
      </w:r>
    </w:p>
    <w:p>
      <w:pPr>
        <w:widowControl/>
        <w:spacing w:line="312"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第八条 仪器设备的购置以浙江省、丽水市财政部门规定政府集中采购目录及标准、《丽水职业技术学院货物类采购流程》为指导，以完成审批手续的采购审批表为依据开展采购工作。</w:t>
      </w:r>
    </w:p>
    <w:p>
      <w:pPr>
        <w:widowControl/>
        <w:spacing w:line="720" w:lineRule="auto"/>
        <w:ind w:firstLine="2409" w:firstLineChars="1000"/>
        <w:jc w:val="left"/>
        <w:rPr>
          <w:rFonts w:ascii="仿宋" w:hAnsi="仿宋" w:eastAsia="仿宋" w:cs="仿宋"/>
          <w:b/>
          <w:bCs/>
          <w:kern w:val="0"/>
          <w:sz w:val="24"/>
          <w:szCs w:val="24"/>
        </w:rPr>
      </w:pPr>
      <w:r>
        <w:rPr>
          <w:rFonts w:hint="eastAsia" w:ascii="仿宋" w:hAnsi="仿宋" w:eastAsia="仿宋" w:cs="仿宋"/>
          <w:b/>
          <w:bCs/>
          <w:kern w:val="0"/>
          <w:sz w:val="24"/>
          <w:szCs w:val="24"/>
        </w:rPr>
        <w:t>第三章  仪器设备的验收</w:t>
      </w:r>
    </w:p>
    <w:p>
      <w:pPr>
        <w:widowControl/>
        <w:spacing w:line="312"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第九条 仪器设备的数量、外观、规格型号等常规性验收，由信息与设备管理处会同使用部门管理人员共同完成。</w:t>
      </w:r>
    </w:p>
    <w:p>
      <w:pPr>
        <w:widowControl/>
        <w:spacing w:line="312"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第十条 仪器设备的技术验收，由信息与设备管理处组织，聘请校内相关技术人员、纪检部门、教务处等有关人员共同参与验收。</w:t>
      </w:r>
    </w:p>
    <w:p>
      <w:pPr>
        <w:widowControl/>
        <w:spacing w:line="312"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第十一条 专用设备、5万元以上（含）的大型精密仪器设备的验收，由信息与设备管理处组织，聘请校外专家、校内相关技术人员、纪检部门、教务处等有关人员共同参与验收。</w:t>
      </w:r>
    </w:p>
    <w:p>
      <w:pPr>
        <w:widowControl/>
        <w:spacing w:line="312"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第十二条 进口设备必须在索赔期内完成验收工作，国产设备也应在合同规定的验收期限内完成验收工作。使用单位因故不能按时完成验收工作的，应及时报告信息与设备管理处。</w:t>
      </w:r>
    </w:p>
    <w:p>
      <w:pPr>
        <w:widowControl/>
        <w:spacing w:line="312"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第十三条 自行安装的仪器设备，必须首先仔细阅读安装使用说明书，严格按说明书要求安装、调试。厂方负责安装的，应在合同规定的期限内由厂方派人到校安装、调试和验收。</w:t>
      </w:r>
    </w:p>
    <w:p>
      <w:pPr>
        <w:widowControl/>
        <w:spacing w:line="312"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第十四条 在验收过程中，如发现有破损、短缺和质量问题的，使用部门应做好记录，及时报告信息与设备管理处，以便在有效期内向供方提出交涉，办理退、换、补、赔等手续。</w:t>
      </w:r>
    </w:p>
    <w:p>
      <w:pPr>
        <w:widowControl/>
        <w:spacing w:line="312"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第十五条 1000元以上仪器设备在验收合格后，同时实行建帐、建卡、贴签管理；调拨、赠送或自制的仪器设备，也需按规定办理验收手续，作价和建帐工作。</w:t>
      </w:r>
    </w:p>
    <w:p>
      <w:pPr>
        <w:widowControl/>
        <w:spacing w:line="720" w:lineRule="auto"/>
        <w:jc w:val="center"/>
        <w:rPr>
          <w:rFonts w:ascii="仿宋" w:hAnsi="仿宋" w:eastAsia="仿宋" w:cs="仿宋"/>
          <w:b/>
          <w:bCs/>
          <w:kern w:val="0"/>
          <w:sz w:val="24"/>
          <w:szCs w:val="24"/>
        </w:rPr>
      </w:pPr>
      <w:r>
        <w:rPr>
          <w:rFonts w:hint="eastAsia" w:ascii="仿宋" w:hAnsi="仿宋" w:eastAsia="仿宋" w:cs="仿宋"/>
          <w:b/>
          <w:bCs/>
          <w:kern w:val="0"/>
          <w:sz w:val="24"/>
          <w:szCs w:val="24"/>
        </w:rPr>
        <w:t>第四章  仪器设备的使用与保管</w:t>
      </w:r>
    </w:p>
    <w:p>
      <w:pPr>
        <w:widowControl/>
        <w:spacing w:line="312"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第十六条 各单位对仪器设备的使用与保管必须有一套严格的规章制度，要制定操作规程，实行岗位责任制，明确使用人和保管员的责任和义务。</w:t>
      </w:r>
    </w:p>
    <w:p>
      <w:pPr>
        <w:widowControl/>
        <w:spacing w:line="312"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第十七条 大型精密仪器，必须选派业务能力强的技术人员负责管理和指导使用，上机操作人员必须进行技术培训，考核合格后方可使用。同时对大型精密仪器要定期进行性能指标测试，作好维护保养工作并建立技术档案，准确记录使用、借用、损坏、检查、维护等情况。</w:t>
      </w:r>
    </w:p>
    <w:p>
      <w:pPr>
        <w:widowControl/>
        <w:spacing w:line="312"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第十八条 仪器设备的完好率要达到教育部规定的考核、评估指标，并采取措施，不断提高完好率和利用率。学院信息与设备管理处每年对仪器设备进行一次全面检查，检查内容包括数量、使用状况、存放地点、安全性等，特别关注使用绩效考核。</w:t>
      </w:r>
    </w:p>
    <w:p>
      <w:pPr>
        <w:widowControl/>
        <w:spacing w:line="312"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第十九条 保修期内的仪器设备，任何人不得擅自拆卸修理。对保修期外需进行技术改造的仪器设备，要经使用部门分管领导、学院领导批准后方可拆改，报信息与设备管理处备案。</w:t>
      </w:r>
    </w:p>
    <w:p>
      <w:pPr>
        <w:widowControl/>
        <w:spacing w:line="312"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第二十条 要充分发挥仪器设备的使用效益，在保证完成教学、科研任务的前提下，鼓励校内各单位资源共享，开展校外有偿技术服务。在设备借用和技术服务中，应遵守有关管理制度，履行必要的手续。</w:t>
      </w:r>
    </w:p>
    <w:p>
      <w:pPr>
        <w:widowControl/>
        <w:spacing w:line="312"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第二十一条 信息与设备管理处有权对校内的仪器设备进行合理调配；如跨二级学院、跨部门进行财产调配必须履行必要手续，即财产调出方领导及保管人员签字，财产接收方领导及保管人员签字，学院信息与设备管理处进行财产转帐登记，设备管理人员必须严格管理好自己所管辖的财产，信息与设备管理处与计财处定期或不定期的统一组织财产清查核实，确保帐、物、卡无误；</w:t>
      </w:r>
    </w:p>
    <w:p>
      <w:pPr>
        <w:widowControl/>
        <w:spacing w:line="312" w:lineRule="auto"/>
        <w:jc w:val="left"/>
        <w:rPr>
          <w:rFonts w:ascii="仿宋" w:hAnsi="仿宋" w:eastAsia="仿宋" w:cs="仿宋"/>
          <w:kern w:val="0"/>
          <w:sz w:val="24"/>
          <w:szCs w:val="24"/>
        </w:rPr>
      </w:pPr>
      <w:r>
        <w:rPr>
          <w:rFonts w:hint="eastAsia" w:ascii="仿宋" w:hAnsi="仿宋" w:eastAsia="仿宋" w:cs="仿宋"/>
          <w:kern w:val="0"/>
          <w:sz w:val="24"/>
          <w:szCs w:val="24"/>
        </w:rPr>
        <w:t>  第二十二条 仪器设备保管人员在办理出国、调动、离职、退休等离岗手续前，必须在本部门办理好仪器设备的清点移交工作，并由本部门核实后出示证明，方可办理相应手续。</w:t>
      </w:r>
    </w:p>
    <w:p>
      <w:pPr>
        <w:widowControl/>
        <w:spacing w:line="720" w:lineRule="auto"/>
        <w:jc w:val="center"/>
        <w:rPr>
          <w:rFonts w:ascii="仿宋" w:hAnsi="仿宋" w:eastAsia="仿宋" w:cs="仿宋"/>
          <w:b/>
          <w:bCs/>
          <w:kern w:val="0"/>
          <w:sz w:val="24"/>
          <w:szCs w:val="24"/>
        </w:rPr>
      </w:pPr>
      <w:r>
        <w:rPr>
          <w:rFonts w:hint="eastAsia" w:ascii="仿宋" w:hAnsi="仿宋" w:eastAsia="仿宋" w:cs="仿宋"/>
          <w:b/>
          <w:bCs/>
          <w:kern w:val="0"/>
          <w:sz w:val="24"/>
          <w:szCs w:val="24"/>
        </w:rPr>
        <w:t>第五章  仪器设备报废、调拨、出借管理办法</w:t>
      </w:r>
    </w:p>
    <w:p>
      <w:pPr>
        <w:widowControl/>
        <w:spacing w:line="312" w:lineRule="auto"/>
        <w:jc w:val="left"/>
        <w:rPr>
          <w:rFonts w:ascii="仿宋" w:hAnsi="仿宋" w:eastAsia="仿宋" w:cs="仿宋"/>
          <w:kern w:val="0"/>
          <w:sz w:val="24"/>
          <w:szCs w:val="24"/>
        </w:rPr>
      </w:pPr>
      <w:r>
        <w:rPr>
          <w:rFonts w:hint="eastAsia" w:ascii="仿宋" w:hAnsi="仿宋" w:eastAsia="仿宋" w:cs="仿宋"/>
          <w:kern w:val="0"/>
          <w:sz w:val="24"/>
          <w:szCs w:val="24"/>
        </w:rPr>
        <w:t>   为加强学校对仪器设备报废，调拨，出借的工作管理，提高仪器设备的使用率，特制定本管理办法。</w:t>
      </w:r>
    </w:p>
    <w:p>
      <w:pPr>
        <w:widowControl/>
        <w:spacing w:line="312"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第二十三条 仪器设备的报废</w:t>
      </w:r>
    </w:p>
    <w:p>
      <w:pPr>
        <w:widowControl/>
        <w:snapToGrid w:val="0"/>
        <w:spacing w:line="312" w:lineRule="auto"/>
        <w:ind w:firstLine="480" w:firstLineChars="200"/>
        <w:rPr>
          <w:rFonts w:ascii="仿宋" w:hAnsi="仿宋" w:eastAsia="仿宋" w:cs="仿宋"/>
          <w:kern w:val="0"/>
          <w:sz w:val="24"/>
          <w:szCs w:val="24"/>
        </w:rPr>
      </w:pPr>
      <w:r>
        <w:rPr>
          <w:rFonts w:hint="eastAsia" w:ascii="仿宋" w:hAnsi="仿宋" w:eastAsia="仿宋" w:cs="仿宋"/>
          <w:kern w:val="0"/>
          <w:sz w:val="24"/>
          <w:szCs w:val="24"/>
        </w:rPr>
        <w:t>依据</w:t>
      </w:r>
      <w:bookmarkStart w:id="0" w:name="fwzh"/>
      <w:r>
        <w:rPr>
          <w:rFonts w:hint="eastAsia" w:ascii="仿宋" w:hAnsi="仿宋" w:eastAsia="仿宋" w:cs="仿宋"/>
          <w:sz w:val="24"/>
          <w:szCs w:val="24"/>
        </w:rPr>
        <w:t>丽财资产〔2016〕240号</w:t>
      </w:r>
      <w:bookmarkEnd w:id="0"/>
      <w:r>
        <w:rPr>
          <w:rFonts w:hint="eastAsia" w:ascii="仿宋" w:hAnsi="仿宋" w:eastAsia="仿宋" w:cs="仿宋"/>
          <w:sz w:val="24"/>
          <w:szCs w:val="24"/>
        </w:rPr>
        <w:t>《</w:t>
      </w:r>
      <w:bookmarkStart w:id="1" w:name="filename"/>
      <w:r>
        <w:rPr>
          <w:rFonts w:hint="eastAsia" w:ascii="仿宋" w:hAnsi="仿宋" w:eastAsia="仿宋" w:cs="仿宋"/>
          <w:sz w:val="24"/>
          <w:szCs w:val="24"/>
        </w:rPr>
        <w:t>丽水市财政局关于调整市级行政事业单位通用办公设备家具软件购置和办公用房装修标准的通知</w:t>
      </w:r>
      <w:bookmarkEnd w:id="1"/>
      <w:r>
        <w:rPr>
          <w:rFonts w:hint="eastAsia" w:ascii="仿宋" w:hAnsi="仿宋" w:eastAsia="仿宋" w:cs="仿宋"/>
          <w:sz w:val="24"/>
          <w:szCs w:val="24"/>
        </w:rPr>
        <w:t>》、</w:t>
      </w:r>
      <w:r>
        <w:rPr>
          <w:rFonts w:hint="eastAsia" w:ascii="仿宋" w:hAnsi="仿宋" w:eastAsia="仿宋" w:cs="仿宋"/>
          <w:kern w:val="0"/>
          <w:sz w:val="24"/>
          <w:szCs w:val="24"/>
        </w:rPr>
        <w:t>丽财资产[2018]313号《丽水市财政局关于调整市直行政事业单位国有资产处置权限等有关事项的通知》，开展资产报废处置工作。</w:t>
      </w:r>
    </w:p>
    <w:p>
      <w:pPr>
        <w:widowControl/>
        <w:numPr>
          <w:ilvl w:val="0"/>
          <w:numId w:val="1"/>
        </w:numPr>
        <w:spacing w:line="312"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仪器设备（软件）的报废必须符合下列条件</w:t>
      </w:r>
    </w:p>
    <w:p>
      <w:pPr>
        <w:pStyle w:val="5"/>
        <w:numPr>
          <w:ilvl w:val="0"/>
          <w:numId w:val="2"/>
        </w:numPr>
        <w:spacing w:before="0" w:beforeAutospacing="0" w:after="0" w:afterAutospacing="0" w:line="312" w:lineRule="auto"/>
        <w:ind w:hanging="5"/>
        <w:rPr>
          <w:rFonts w:ascii="仿宋" w:hAnsi="仿宋" w:eastAsia="仿宋" w:cs="仿宋"/>
          <w:color w:val="000000"/>
          <w:szCs w:val="24"/>
        </w:rPr>
      </w:pPr>
      <w:r>
        <w:rPr>
          <w:rFonts w:hint="eastAsia" w:ascii="仿宋" w:hAnsi="仿宋" w:eastAsia="仿宋" w:cs="仿宋"/>
          <w:color w:val="000000"/>
          <w:szCs w:val="24"/>
        </w:rPr>
        <w:t>仪器设备已达到规定的最低使用年限或规定技术指标无法使用的；</w:t>
      </w:r>
    </w:p>
    <w:p>
      <w:pPr>
        <w:pStyle w:val="5"/>
        <w:numPr>
          <w:ilvl w:val="0"/>
          <w:numId w:val="2"/>
        </w:numPr>
        <w:spacing w:before="0" w:beforeAutospacing="0" w:after="0" w:afterAutospacing="0" w:line="312" w:lineRule="auto"/>
        <w:ind w:hanging="5"/>
        <w:rPr>
          <w:rFonts w:ascii="仿宋" w:hAnsi="仿宋" w:eastAsia="仿宋" w:cs="仿宋"/>
          <w:color w:val="000000"/>
          <w:szCs w:val="24"/>
        </w:rPr>
      </w:pPr>
      <w:r>
        <w:rPr>
          <w:rFonts w:hint="eastAsia" w:ascii="仿宋" w:hAnsi="仿宋" w:eastAsia="仿宋" w:cs="仿宋"/>
          <w:color w:val="000000"/>
          <w:szCs w:val="24"/>
        </w:rPr>
        <w:t>仪器设备因损坏无法修复或修复成本较大、无维修价值的；</w:t>
      </w:r>
    </w:p>
    <w:p>
      <w:pPr>
        <w:pStyle w:val="5"/>
        <w:numPr>
          <w:ilvl w:val="0"/>
          <w:numId w:val="2"/>
        </w:numPr>
        <w:spacing w:before="0" w:beforeAutospacing="0" w:after="0" w:afterAutospacing="0" w:line="312" w:lineRule="auto"/>
        <w:ind w:hanging="5"/>
        <w:rPr>
          <w:rFonts w:ascii="仿宋" w:hAnsi="仿宋" w:eastAsia="仿宋" w:cs="仿宋"/>
          <w:color w:val="000000"/>
          <w:szCs w:val="24"/>
        </w:rPr>
      </w:pPr>
      <w:r>
        <w:rPr>
          <w:rFonts w:hint="eastAsia" w:ascii="仿宋" w:hAnsi="仿宋" w:eastAsia="仿宋" w:cs="仿宋"/>
          <w:color w:val="000000"/>
          <w:szCs w:val="24"/>
        </w:rPr>
        <w:t>仪器设备因设备老化、技术进步，使用成本过高，无继续使用价值的。</w:t>
      </w:r>
    </w:p>
    <w:p>
      <w:pPr>
        <w:pStyle w:val="5"/>
        <w:numPr>
          <w:ilvl w:val="0"/>
          <w:numId w:val="2"/>
        </w:numPr>
        <w:spacing w:before="0" w:beforeAutospacing="0" w:after="0" w:afterAutospacing="0" w:line="312" w:lineRule="auto"/>
        <w:ind w:hanging="5"/>
        <w:rPr>
          <w:rFonts w:ascii="仿宋" w:hAnsi="仿宋" w:eastAsia="仿宋" w:cs="仿宋"/>
          <w:color w:val="000000"/>
          <w:szCs w:val="24"/>
        </w:rPr>
      </w:pPr>
      <w:r>
        <w:rPr>
          <w:rFonts w:hint="eastAsia" w:ascii="仿宋" w:hAnsi="仿宋" w:eastAsia="仿宋" w:cs="仿宋"/>
          <w:color w:val="000000"/>
          <w:szCs w:val="24"/>
        </w:rPr>
        <w:t>软件已达到规定的最低使用年限，且无法继续使用的；</w:t>
      </w:r>
    </w:p>
    <w:p>
      <w:pPr>
        <w:pStyle w:val="5"/>
        <w:numPr>
          <w:ilvl w:val="0"/>
          <w:numId w:val="2"/>
        </w:numPr>
        <w:spacing w:before="0" w:beforeAutospacing="0" w:after="0" w:afterAutospacing="0" w:line="312" w:lineRule="auto"/>
        <w:ind w:hanging="5"/>
        <w:rPr>
          <w:rFonts w:ascii="仿宋" w:hAnsi="仿宋" w:eastAsia="仿宋" w:cs="仿宋"/>
          <w:color w:val="000000"/>
          <w:szCs w:val="24"/>
        </w:rPr>
      </w:pPr>
      <w:r>
        <w:rPr>
          <w:rFonts w:hint="eastAsia" w:ascii="仿宋" w:hAnsi="仿宋" w:eastAsia="仿宋" w:cs="仿宋"/>
          <w:color w:val="000000"/>
          <w:szCs w:val="24"/>
        </w:rPr>
        <w:t>软件未达到规定的最低使用年限，因技术进步等原因无法继续使用的；</w:t>
      </w:r>
    </w:p>
    <w:p>
      <w:pPr>
        <w:pStyle w:val="5"/>
        <w:numPr>
          <w:ilvl w:val="0"/>
          <w:numId w:val="2"/>
        </w:numPr>
        <w:spacing w:before="0" w:beforeAutospacing="0" w:after="0" w:afterAutospacing="0" w:line="312" w:lineRule="auto"/>
        <w:ind w:left="0" w:firstLine="420"/>
        <w:rPr>
          <w:rFonts w:ascii="仿宋" w:hAnsi="仿宋" w:eastAsia="仿宋" w:cs="仿宋"/>
          <w:color w:val="000000"/>
          <w:szCs w:val="24"/>
        </w:rPr>
      </w:pPr>
      <w:r>
        <w:rPr>
          <w:rFonts w:hint="eastAsia" w:ascii="仿宋" w:hAnsi="仿宋" w:eastAsia="仿宋" w:cs="仿宋"/>
          <w:color w:val="000000"/>
          <w:szCs w:val="24"/>
        </w:rPr>
        <w:t>软件未达到规定的最低使用年限，因计算机硬件报废，预装的操作系统软件无法继续使用的；</w:t>
      </w:r>
    </w:p>
    <w:p>
      <w:pPr>
        <w:pStyle w:val="5"/>
        <w:numPr>
          <w:ilvl w:val="0"/>
          <w:numId w:val="2"/>
        </w:numPr>
        <w:spacing w:before="0" w:beforeAutospacing="0" w:after="0" w:afterAutospacing="0" w:line="312" w:lineRule="auto"/>
        <w:ind w:left="0" w:firstLine="420"/>
        <w:rPr>
          <w:rFonts w:ascii="仿宋" w:hAnsi="仿宋" w:eastAsia="仿宋" w:cs="仿宋"/>
          <w:color w:val="000000"/>
          <w:szCs w:val="24"/>
        </w:rPr>
      </w:pPr>
      <w:r>
        <w:rPr>
          <w:rFonts w:hint="eastAsia" w:ascii="仿宋" w:hAnsi="仿宋" w:eastAsia="仿宋" w:cs="仿宋"/>
          <w:color w:val="000000"/>
          <w:szCs w:val="24"/>
        </w:rPr>
        <w:t>没有明确规定最低使用年限的仪器设备或软件，因技术进步无继续使用价值的。</w:t>
      </w:r>
    </w:p>
    <w:p>
      <w:pPr>
        <w:widowControl/>
        <w:spacing w:line="312" w:lineRule="auto"/>
        <w:ind w:firstLine="480" w:firstLineChars="2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(二)仪器设备报废的审批</w:t>
      </w:r>
    </w:p>
    <w:p>
      <w:pPr>
        <w:widowControl/>
        <w:numPr>
          <w:ilvl w:val="0"/>
          <w:numId w:val="3"/>
        </w:numPr>
        <w:spacing w:line="312" w:lineRule="auto"/>
        <w:ind w:left="0" w:firstLine="420"/>
        <w:jc w:val="left"/>
        <w:rPr>
          <w:rFonts w:ascii="仿宋" w:hAnsi="仿宋" w:eastAsia="仿宋" w:cs="仿宋"/>
          <w:kern w:val="0"/>
          <w:sz w:val="24"/>
          <w:szCs w:val="24"/>
        </w:rPr>
      </w:pPr>
      <w:r>
        <w:rPr>
          <w:rFonts w:hint="eastAsia" w:ascii="仿宋" w:hAnsi="仿宋" w:eastAsia="仿宋" w:cs="仿宋"/>
          <w:color w:val="000000" w:themeColor="text1"/>
          <w:kern w:val="0"/>
          <w:sz w:val="24"/>
          <w:szCs w:val="24"/>
          <w14:textFill>
            <w14:solidFill>
              <w14:schemeClr w14:val="tx1"/>
            </w14:solidFill>
          </w14:textFill>
        </w:rPr>
        <w:t>凡需报废单价1000元以下的仪器设备，由使用单位填写“仪器设备报损、报废单”一式二份，注明报废原因及仪器设备现状，经技术鉴定后由二级学院领导审核后报学院信息与设备管理处审批。</w:t>
      </w:r>
    </w:p>
    <w:p>
      <w:pPr>
        <w:widowControl/>
        <w:numPr>
          <w:ilvl w:val="0"/>
          <w:numId w:val="3"/>
        </w:numPr>
        <w:spacing w:line="312" w:lineRule="auto"/>
        <w:ind w:left="0" w:firstLine="420"/>
        <w:jc w:val="left"/>
        <w:rPr>
          <w:rFonts w:ascii="仿宋" w:hAnsi="仿宋" w:eastAsia="仿宋" w:cs="仿宋"/>
          <w:kern w:val="0"/>
          <w:sz w:val="24"/>
          <w:szCs w:val="24"/>
        </w:rPr>
      </w:pPr>
      <w:r>
        <w:rPr>
          <w:rFonts w:hint="eastAsia" w:ascii="仿宋" w:hAnsi="仿宋" w:eastAsia="仿宋" w:cs="仿宋"/>
          <w:color w:val="000000" w:themeColor="text1"/>
          <w:kern w:val="0"/>
          <w:sz w:val="24"/>
          <w:szCs w:val="24"/>
          <w14:textFill>
            <w14:solidFill>
              <w14:schemeClr w14:val="tx1"/>
            </w14:solidFill>
          </w14:textFill>
        </w:rPr>
        <w:t>凡需报废单价1000(含)元以上的仪器设备，由使用单位填写丽水职业技术学院固定资产报废(损)单，部门领导签字报信息与设备管理处，由信息与设备管理处组织三</w:t>
      </w:r>
      <w:r>
        <w:rPr>
          <w:rFonts w:hint="eastAsia" w:ascii="仿宋" w:hAnsi="仿宋" w:eastAsia="仿宋" w:cs="仿宋"/>
          <w:kern w:val="0"/>
          <w:sz w:val="24"/>
          <w:szCs w:val="24"/>
        </w:rPr>
        <w:t>名以上技术鉴定小组(其中应有一名高级以上职称人员)进行技术鉴定，提出报废意见，报主管院长审批，再按规定流程办理报废手续。</w:t>
      </w:r>
    </w:p>
    <w:p>
      <w:pPr>
        <w:widowControl/>
        <w:numPr>
          <w:ilvl w:val="0"/>
          <w:numId w:val="3"/>
        </w:numPr>
        <w:spacing w:line="312" w:lineRule="auto"/>
        <w:ind w:left="0" w:firstLine="420"/>
        <w:jc w:val="left"/>
        <w:rPr>
          <w:rFonts w:ascii="仿宋" w:hAnsi="仿宋" w:eastAsia="仿宋" w:cs="仿宋"/>
          <w:kern w:val="0"/>
          <w:sz w:val="24"/>
          <w:szCs w:val="24"/>
        </w:rPr>
      </w:pPr>
      <w:r>
        <w:rPr>
          <w:rFonts w:hint="eastAsia" w:ascii="仿宋" w:hAnsi="仿宋" w:eastAsia="仿宋" w:cs="仿宋"/>
          <w:kern w:val="0"/>
          <w:sz w:val="24"/>
          <w:szCs w:val="24"/>
        </w:rPr>
        <w:t>凡需报废单价在50000元以上以及大型精密贵重仪器设备，需由使用单位提出申请，报学院信息与设备管理处，由学院信息与设备管理处组织技术鉴定小组(其中应有二名高级以上职称人员)进行鉴定，提出报废意见，提交学院领导办公会议讨论决定后，再按规定流程办理报废手续。</w:t>
      </w:r>
    </w:p>
    <w:p>
      <w:pPr>
        <w:widowControl/>
        <w:spacing w:line="312"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(三)报废仪器设备的处理</w:t>
      </w:r>
    </w:p>
    <w:p>
      <w:pPr>
        <w:pStyle w:val="5"/>
        <w:spacing w:before="0" w:beforeAutospacing="0" w:after="0" w:afterAutospacing="0" w:line="312" w:lineRule="auto"/>
        <w:ind w:firstLine="480" w:firstLineChars="200"/>
        <w:rPr>
          <w:rFonts w:ascii="仿宋" w:hAnsi="仿宋" w:eastAsia="仿宋" w:cs="仿宋"/>
          <w:szCs w:val="24"/>
        </w:rPr>
      </w:pPr>
      <w:r>
        <w:rPr>
          <w:rFonts w:hint="eastAsia" w:ascii="仿宋" w:hAnsi="仿宋" w:eastAsia="仿宋" w:cs="仿宋"/>
          <w:szCs w:val="24"/>
        </w:rPr>
        <w:t>对符合报废条件的仪器设备，各单位应及时进行报废处理；报废仪器设备经有关部门批复后，方可进行销帐处理；报废的仪器设备，任何部门、个人不得擅自处理，统一上交学院信息与设备管理处。</w:t>
      </w:r>
    </w:p>
    <w:p>
      <w:pPr>
        <w:pStyle w:val="5"/>
        <w:spacing w:before="0" w:beforeAutospacing="0" w:after="0" w:afterAutospacing="0" w:line="312" w:lineRule="auto"/>
        <w:ind w:firstLine="480" w:firstLineChars="200"/>
        <w:rPr>
          <w:rFonts w:ascii="仿宋" w:hAnsi="仿宋" w:eastAsia="仿宋" w:cs="仿宋"/>
          <w:szCs w:val="24"/>
        </w:rPr>
      </w:pPr>
      <w:r>
        <w:rPr>
          <w:rFonts w:hint="eastAsia" w:ascii="仿宋" w:hAnsi="仿宋" w:eastAsia="仿宋" w:cs="仿宋"/>
          <w:szCs w:val="24"/>
        </w:rPr>
        <w:t>根据丽财资产〔2019〕153号《丽水市财政局关于建立市直行政事业单位报废资产定点企业上门回收机制的通知》精神，报废仪器设备统一无偿移交给市城投公司回收处置。</w:t>
      </w:r>
    </w:p>
    <w:p>
      <w:pPr>
        <w:widowControl/>
        <w:spacing w:line="312" w:lineRule="auto"/>
        <w:ind w:firstLine="480" w:firstLineChars="200"/>
        <w:rPr>
          <w:rFonts w:ascii="仿宋" w:hAnsi="仿宋" w:eastAsia="仿宋" w:cs="仿宋"/>
          <w:kern w:val="0"/>
          <w:sz w:val="24"/>
          <w:szCs w:val="24"/>
        </w:rPr>
      </w:pPr>
      <w:r>
        <w:rPr>
          <w:rFonts w:hint="eastAsia" w:ascii="仿宋" w:hAnsi="仿宋" w:eastAsia="仿宋" w:cs="仿宋"/>
          <w:kern w:val="0"/>
          <w:sz w:val="24"/>
          <w:szCs w:val="24"/>
        </w:rPr>
        <w:t>第二十四条 仪器设备的调拨</w:t>
      </w:r>
    </w:p>
    <w:p>
      <w:pPr>
        <w:widowControl/>
        <w:numPr>
          <w:ilvl w:val="0"/>
          <w:numId w:val="4"/>
        </w:numPr>
        <w:spacing w:line="312" w:lineRule="auto"/>
        <w:ind w:left="0"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各使用单位对多余、淘汰的仪器设备应积极处理，以尽量发挥其作用。要调拨的仪器设备须将“仪器设备登记卡”报送信息与设备管理处，由信息与设备管理处统一调拨。</w:t>
      </w:r>
    </w:p>
    <w:p>
      <w:pPr>
        <w:widowControl/>
        <w:numPr>
          <w:ilvl w:val="0"/>
          <w:numId w:val="4"/>
        </w:numPr>
        <w:spacing w:line="312" w:lineRule="auto"/>
        <w:ind w:left="0"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仪器设备的调拨，按先部门内后部门外，先校内后校外的原则进行调剂。校内调拨，由分管领导审批，经信息与设备管理处办理调拨手续；校外调拨，由学院领导审批，经信息与设备管理处办理调拨手续，计财处按新旧程度估价办理收款，并纳入来年设备经费。</w:t>
      </w:r>
    </w:p>
    <w:p>
      <w:pPr>
        <w:widowControl/>
        <w:spacing w:line="312"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第二十五条 仪器设备的出借</w:t>
      </w:r>
    </w:p>
    <w:p>
      <w:pPr>
        <w:widowControl/>
        <w:numPr>
          <w:ilvl w:val="0"/>
          <w:numId w:val="5"/>
        </w:numPr>
        <w:spacing w:line="312" w:lineRule="auto"/>
        <w:ind w:left="0"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仪器设备的借用须填写借条，并经有关领导审核批准后，方可借用。未履行借用手续的，任何人不得擅自出借仪器设备。</w:t>
      </w:r>
    </w:p>
    <w:p>
      <w:pPr>
        <w:widowControl/>
        <w:numPr>
          <w:ilvl w:val="0"/>
          <w:numId w:val="5"/>
        </w:numPr>
        <w:spacing w:line="312" w:lineRule="auto"/>
        <w:ind w:left="0"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部门内部借用的，由实训室主任审批；部门之间借用的，由部门主管领导审批；校外借用的，由信息与设备管理处上报院长审批。</w:t>
      </w:r>
    </w:p>
    <w:p>
      <w:pPr>
        <w:widowControl/>
        <w:numPr>
          <w:ilvl w:val="0"/>
          <w:numId w:val="5"/>
        </w:numPr>
        <w:spacing w:line="312" w:lineRule="auto"/>
        <w:ind w:left="0"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大型精密贵重仪器设备原则上不向校外出借，特殊情况须经院领导批准。</w:t>
      </w:r>
    </w:p>
    <w:p>
      <w:pPr>
        <w:widowControl/>
        <w:spacing w:line="720" w:lineRule="auto"/>
        <w:jc w:val="center"/>
        <w:rPr>
          <w:rFonts w:ascii="仿宋" w:hAnsi="仿宋" w:eastAsia="仿宋" w:cs="仿宋"/>
          <w:b/>
          <w:bCs/>
          <w:kern w:val="0"/>
          <w:sz w:val="24"/>
          <w:szCs w:val="24"/>
        </w:rPr>
      </w:pPr>
      <w:r>
        <w:rPr>
          <w:rFonts w:hint="eastAsia" w:ascii="仿宋" w:hAnsi="仿宋" w:eastAsia="仿宋" w:cs="仿宋"/>
          <w:b/>
          <w:bCs/>
          <w:kern w:val="0"/>
          <w:sz w:val="24"/>
          <w:szCs w:val="24"/>
        </w:rPr>
        <w:t>第六章  仪器设备的维修</w:t>
      </w:r>
    </w:p>
    <w:p>
      <w:pPr>
        <w:widowControl/>
        <w:spacing w:line="312"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第二十六条 实训室的教师、实验技术人员都有职责做好仪器设备的维护、检修、校验工作，保证仪器设备经常处于完好状态。平时要认真钻研维修技术，不断提高技术水平，做到小修不出实训室、大修不出校门口。</w:t>
      </w:r>
    </w:p>
    <w:p>
      <w:pPr>
        <w:widowControl/>
        <w:spacing w:line="312"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第二十七条 各实训室对自己不能修理的仪器设备，保修期内的仪器设备告知信息与设备管理处，由信息与设备管理处请供应商来人维修；保修期外的仪器设备，各二级学院也可自行请人维修、维修费用由二级学院自行解决。</w:t>
      </w:r>
    </w:p>
    <w:p>
      <w:pPr>
        <w:widowControl/>
        <w:spacing w:line="312" w:lineRule="auto"/>
        <w:ind w:firstLine="360" w:firstLineChars="150"/>
        <w:jc w:val="left"/>
        <w:rPr>
          <w:rFonts w:ascii="仿宋" w:hAnsi="仿宋" w:eastAsia="仿宋" w:cs="仿宋"/>
          <w:kern w:val="0"/>
          <w:sz w:val="24"/>
          <w:szCs w:val="24"/>
        </w:rPr>
      </w:pPr>
      <w:r>
        <w:rPr>
          <w:rFonts w:hint="eastAsia" w:ascii="仿宋" w:hAnsi="仿宋" w:eastAsia="仿宋" w:cs="仿宋"/>
          <w:kern w:val="0"/>
          <w:sz w:val="24"/>
          <w:szCs w:val="24"/>
        </w:rPr>
        <w:t>第二十八条 送修具体手续</w:t>
      </w:r>
    </w:p>
    <w:p>
      <w:pPr>
        <w:widowControl/>
        <w:numPr>
          <w:ilvl w:val="0"/>
          <w:numId w:val="6"/>
        </w:numPr>
        <w:spacing w:line="312" w:lineRule="auto"/>
        <w:ind w:left="0"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在实训室内修好的仪器，维修人员要在设备使用登记本上做好记录。</w:t>
      </w:r>
    </w:p>
    <w:p>
      <w:pPr>
        <w:widowControl/>
        <w:numPr>
          <w:ilvl w:val="0"/>
          <w:numId w:val="6"/>
        </w:numPr>
        <w:spacing w:line="312" w:lineRule="auto"/>
        <w:ind w:left="0"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在实训室内不能修理的，填写《仪器设备维修申请表》并经实训室主任二级学院领导签字后，送学院信息与设备管理处审核，由信息与设备管理处统一安排，属厂方保修的仪器设备受损时，实训室人员可直接与厂方联系，以求及时修复，同时在设备登记卡片上做好登记。</w:t>
      </w:r>
    </w:p>
    <w:p>
      <w:pPr>
        <w:widowControl/>
        <w:spacing w:line="720" w:lineRule="auto"/>
        <w:jc w:val="center"/>
        <w:rPr>
          <w:rFonts w:ascii="仿宋" w:hAnsi="仿宋" w:eastAsia="仿宋" w:cs="仿宋"/>
          <w:b/>
          <w:bCs/>
          <w:kern w:val="0"/>
          <w:sz w:val="24"/>
          <w:szCs w:val="24"/>
        </w:rPr>
      </w:pPr>
      <w:r>
        <w:rPr>
          <w:rFonts w:hint="eastAsia" w:ascii="仿宋" w:hAnsi="仿宋" w:eastAsia="仿宋" w:cs="仿宋"/>
          <w:b/>
          <w:bCs/>
          <w:kern w:val="0"/>
          <w:sz w:val="24"/>
          <w:szCs w:val="24"/>
        </w:rPr>
        <w:t>第七章 仪器设备及材料损坏、丢失赔偿办法</w:t>
      </w:r>
    </w:p>
    <w:p>
      <w:pPr>
        <w:widowControl/>
        <w:spacing w:line="312"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仪器设备、材料要妥善保管，合理使用，严防被盗、损坏、丢失。凡发现属责任事故造成仪器设备、材料损坏丢失的，应追究当事人和有关领导人的责任，按规定予以赔偿。学院在处理仪器设备、材料损坏、丢失赔偿时，应根据具体情况，具体分析，区别对待。</w:t>
      </w:r>
    </w:p>
    <w:p>
      <w:pPr>
        <w:widowControl/>
        <w:spacing w:line="312"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第二十九条 由于下列原因之一，造成仪器设备、材料损坏、丢失，属责任事故，应照章赔偿。</w:t>
      </w:r>
    </w:p>
    <w:p>
      <w:pPr>
        <w:widowControl/>
        <w:numPr>
          <w:ilvl w:val="0"/>
          <w:numId w:val="7"/>
        </w:numPr>
        <w:spacing w:line="312" w:lineRule="auto"/>
        <w:ind w:left="0"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不按技术操作规程操作；</w:t>
      </w:r>
    </w:p>
    <w:p>
      <w:pPr>
        <w:widowControl/>
        <w:numPr>
          <w:ilvl w:val="0"/>
          <w:numId w:val="7"/>
        </w:numPr>
        <w:spacing w:line="312" w:lineRule="auto"/>
        <w:ind w:left="0"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不熟悉仪器设备、材料的工作原理和技术性能进行操作；</w:t>
      </w:r>
    </w:p>
    <w:p>
      <w:pPr>
        <w:widowControl/>
        <w:numPr>
          <w:ilvl w:val="0"/>
          <w:numId w:val="7"/>
        </w:numPr>
        <w:spacing w:line="312" w:lineRule="auto"/>
        <w:ind w:left="0"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擅自拆卸或改装仪器设备致使设备损坏；</w:t>
      </w:r>
    </w:p>
    <w:p>
      <w:pPr>
        <w:widowControl/>
        <w:numPr>
          <w:ilvl w:val="0"/>
          <w:numId w:val="7"/>
        </w:numPr>
        <w:spacing w:line="312" w:lineRule="auto"/>
        <w:ind w:left="0"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实验时由于指导教师不负责任或不听从指导教师安排；</w:t>
      </w:r>
    </w:p>
    <w:p>
      <w:pPr>
        <w:widowControl/>
        <w:numPr>
          <w:ilvl w:val="0"/>
          <w:numId w:val="7"/>
        </w:numPr>
        <w:spacing w:line="312" w:lineRule="auto"/>
        <w:ind w:left="0"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擅自将仪器设备、材料挪作自用者；</w:t>
      </w:r>
    </w:p>
    <w:p>
      <w:pPr>
        <w:widowControl/>
        <w:numPr>
          <w:ilvl w:val="0"/>
          <w:numId w:val="7"/>
        </w:numPr>
        <w:spacing w:line="312" w:lineRule="auto"/>
        <w:ind w:left="0"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保管人员工作不负责任，领、发、借不按规定手续办理；</w:t>
      </w:r>
    </w:p>
    <w:p>
      <w:pPr>
        <w:widowControl/>
        <w:numPr>
          <w:ilvl w:val="0"/>
          <w:numId w:val="7"/>
        </w:numPr>
        <w:spacing w:line="312" w:lineRule="auto"/>
        <w:ind w:left="0"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其他原因造成损坏、丢失的责任事故。</w:t>
      </w:r>
    </w:p>
    <w:p>
      <w:pPr>
        <w:widowControl/>
        <w:spacing w:line="312"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第三十条 由于下列原因之一，造成仪器设备、材料损坏、丢失，经信息与设备管理处组织有关人员证实和现场鉴定确认，上报学院领导批准后可以免于赔偿。</w:t>
      </w:r>
    </w:p>
    <w:p>
      <w:pPr>
        <w:widowControl/>
        <w:numPr>
          <w:ilvl w:val="0"/>
          <w:numId w:val="8"/>
        </w:numPr>
        <w:spacing w:line="312" w:lineRule="auto"/>
        <w:ind w:left="0"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仪器设材料本身缺陷或实验操作本身的特殊性造成的损坏。</w:t>
      </w:r>
    </w:p>
    <w:p>
      <w:pPr>
        <w:widowControl/>
        <w:numPr>
          <w:ilvl w:val="0"/>
          <w:numId w:val="8"/>
        </w:numPr>
        <w:spacing w:line="312" w:lineRule="auto"/>
        <w:ind w:left="0"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超过使用年限，在正常使用时发生的损坏。</w:t>
      </w:r>
    </w:p>
    <w:p>
      <w:pPr>
        <w:widowControl/>
        <w:numPr>
          <w:ilvl w:val="0"/>
          <w:numId w:val="8"/>
        </w:numPr>
        <w:spacing w:line="312" w:lineRule="auto"/>
        <w:ind w:left="0"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正常实验性操作或检修，虽采取了预防措施，但仍未能防止的损坏。</w:t>
      </w:r>
    </w:p>
    <w:p>
      <w:pPr>
        <w:widowControl/>
        <w:numPr>
          <w:ilvl w:val="0"/>
          <w:numId w:val="8"/>
        </w:numPr>
        <w:spacing w:line="312" w:lineRule="auto"/>
        <w:ind w:left="0"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客观因素造成的意外损坏；</w:t>
      </w:r>
    </w:p>
    <w:p>
      <w:pPr>
        <w:widowControl/>
        <w:spacing w:line="312"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第三十一条 对于下列情况，在确定赔偿金额时可酌情减轻赔偿或免于赔偿</w:t>
      </w:r>
    </w:p>
    <w:p>
      <w:pPr>
        <w:widowControl/>
        <w:numPr>
          <w:ilvl w:val="0"/>
          <w:numId w:val="9"/>
        </w:numPr>
        <w:spacing w:line="312" w:lineRule="auto"/>
        <w:ind w:left="0"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按操作规程进行操作，而因缺乏经验或技术不熟练而造成损坏的；</w:t>
      </w:r>
    </w:p>
    <w:p>
      <w:pPr>
        <w:widowControl/>
        <w:numPr>
          <w:ilvl w:val="0"/>
          <w:numId w:val="9"/>
        </w:numPr>
        <w:spacing w:line="312" w:lineRule="auto"/>
        <w:ind w:left="0"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发生事故后能积极设法抢修，未造成严重损坏的；</w:t>
      </w:r>
    </w:p>
    <w:p>
      <w:pPr>
        <w:widowControl/>
        <w:numPr>
          <w:ilvl w:val="0"/>
          <w:numId w:val="9"/>
        </w:numPr>
        <w:spacing w:line="312" w:lineRule="auto"/>
        <w:ind w:left="0"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易碎易损的仪器设备。</w:t>
      </w:r>
    </w:p>
    <w:p>
      <w:pPr>
        <w:widowControl/>
        <w:spacing w:line="312" w:lineRule="auto"/>
        <w:jc w:val="left"/>
        <w:rPr>
          <w:rFonts w:ascii="仿宋" w:hAnsi="仿宋" w:eastAsia="仿宋" w:cs="仿宋"/>
          <w:kern w:val="0"/>
          <w:sz w:val="24"/>
          <w:szCs w:val="24"/>
        </w:rPr>
      </w:pPr>
      <w:r>
        <w:rPr>
          <w:rFonts w:hint="eastAsia" w:ascii="仿宋" w:hAnsi="仿宋" w:eastAsia="仿宋" w:cs="仿宋"/>
          <w:kern w:val="0"/>
          <w:sz w:val="24"/>
          <w:szCs w:val="24"/>
        </w:rPr>
        <w:t>   第三十二条 赔偿额度与处理办法   </w:t>
      </w:r>
    </w:p>
    <w:p>
      <w:pPr>
        <w:widowControl/>
        <w:numPr>
          <w:ilvl w:val="0"/>
          <w:numId w:val="10"/>
        </w:numPr>
        <w:spacing w:line="312" w:lineRule="auto"/>
        <w:ind w:left="0"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对损坏丢失的仪器设备、材料，按新旧程度合理折旧计赔，超出折旧期的，按其净残值计赔。</w:t>
      </w:r>
    </w:p>
    <w:p>
      <w:pPr>
        <w:widowControl/>
        <w:numPr>
          <w:ilvl w:val="0"/>
          <w:numId w:val="10"/>
        </w:numPr>
        <w:spacing w:line="312" w:lineRule="auto"/>
        <w:ind w:left="0"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仪器设备材料损坏丢失事故责任不只一人的，应分清责任大小分别承担赔偿费。</w:t>
      </w:r>
    </w:p>
    <w:p>
      <w:pPr>
        <w:widowControl/>
        <w:numPr>
          <w:ilvl w:val="0"/>
          <w:numId w:val="10"/>
        </w:numPr>
        <w:spacing w:line="312" w:lineRule="auto"/>
        <w:ind w:left="0"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发生仪器设备、材料损坏、丢失事故，由实训室主任组织有关人员查明原因，做出结论，明确赔偿意见，报学院信息与设备管理处。重大事故应及时上报学院信息与设备管理处、保卫处以及学院领导，并做好应急处理、保护现场的工作，隐瞒真相或知情不报的观情节轻重加重处罚。   </w:t>
      </w:r>
    </w:p>
    <w:p>
      <w:pPr>
        <w:widowControl/>
        <w:numPr>
          <w:ilvl w:val="0"/>
          <w:numId w:val="10"/>
        </w:numPr>
        <w:spacing w:line="312" w:lineRule="auto"/>
        <w:ind w:left="0"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赔偿审批：由设备管理处组织鉴定，提出意见，报学院领导审批。</w:t>
      </w:r>
    </w:p>
    <w:p>
      <w:pPr>
        <w:widowControl/>
        <w:numPr>
          <w:ilvl w:val="0"/>
          <w:numId w:val="10"/>
        </w:numPr>
        <w:spacing w:line="312" w:lineRule="auto"/>
        <w:ind w:left="0"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责任人持赔偿单向计财处交纳赔偿费，计财处和信息与设备管理处凭财务开具的收款收据办理仪器设备的销帐手续。</w:t>
      </w:r>
    </w:p>
    <w:p>
      <w:pPr>
        <w:widowControl/>
        <w:numPr>
          <w:ilvl w:val="0"/>
          <w:numId w:val="10"/>
        </w:numPr>
        <w:spacing w:line="312" w:lineRule="auto"/>
        <w:ind w:left="0"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赔偿费归入当年学院的设备费或材料费，作为专项基金，不得挪用；</w:t>
      </w:r>
    </w:p>
    <w:p>
      <w:pPr>
        <w:widowControl/>
        <w:numPr>
          <w:ilvl w:val="0"/>
          <w:numId w:val="10"/>
        </w:numPr>
        <w:spacing w:line="312" w:lineRule="auto"/>
        <w:ind w:left="0"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确定赔偿处理后，当事人应在一个月内办理赔偿手续，超过期限，加收每天1％的滞纳金。</w:t>
      </w:r>
    </w:p>
    <w:p>
      <w:pPr>
        <w:widowControl/>
        <w:numPr>
          <w:ilvl w:val="255"/>
          <w:numId w:val="0"/>
        </w:numPr>
        <w:spacing w:line="312" w:lineRule="auto"/>
        <w:ind w:left="420" w:leftChars="200"/>
        <w:jc w:val="left"/>
        <w:rPr>
          <w:rFonts w:ascii="仿宋" w:hAnsi="仿宋" w:eastAsia="仿宋" w:cs="仿宋"/>
          <w:kern w:val="0"/>
          <w:sz w:val="24"/>
          <w:szCs w:val="24"/>
        </w:rPr>
      </w:pPr>
      <w:r>
        <w:rPr>
          <w:rFonts w:hint="eastAsia" w:ascii="仿宋" w:hAnsi="仿宋" w:eastAsia="仿宋" w:cs="仿宋"/>
          <w:kern w:val="0"/>
          <w:sz w:val="24"/>
          <w:szCs w:val="24"/>
        </w:rPr>
        <w:t>具体赔偿方法参阅《丽水职业技术学院仪器设备损坏、丢失赔偿办法》。</w:t>
      </w:r>
    </w:p>
    <w:p>
      <w:pPr>
        <w:widowControl/>
        <w:spacing w:line="720" w:lineRule="auto"/>
        <w:ind w:firstLine="2771" w:firstLineChars="1150"/>
        <w:jc w:val="left"/>
        <w:rPr>
          <w:rFonts w:ascii="仿宋" w:hAnsi="仿宋" w:eastAsia="仿宋" w:cs="仿宋"/>
          <w:b/>
          <w:bCs/>
          <w:kern w:val="0"/>
          <w:sz w:val="24"/>
          <w:szCs w:val="24"/>
        </w:rPr>
      </w:pPr>
      <w:r>
        <w:rPr>
          <w:rFonts w:hint="eastAsia" w:ascii="仿宋" w:hAnsi="仿宋" w:eastAsia="仿宋" w:cs="仿宋"/>
          <w:b/>
          <w:bCs/>
          <w:kern w:val="0"/>
          <w:sz w:val="24"/>
          <w:szCs w:val="24"/>
        </w:rPr>
        <w:t>第八章  附  则</w:t>
      </w:r>
    </w:p>
    <w:p>
      <w:pPr>
        <w:widowControl/>
        <w:spacing w:line="312"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第三十三条 学院信息与设备管理处须将仪器设备从审批、公告、招标、合同签订到验收入库，所有的相关文件资料整理归档，以备查阅。</w:t>
      </w:r>
    </w:p>
    <w:p>
      <w:pPr>
        <w:widowControl/>
        <w:spacing w:line="312"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第三十四条耐用期在一年以上，能独立使用的一般行政办公设备为固定资产，参照本管理办法执行。</w:t>
      </w:r>
    </w:p>
    <w:p>
      <w:pPr>
        <w:widowControl/>
        <w:spacing w:line="312"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第三十五条 对设备仪器的损坏、丢失赔偿，按《丽水职业技术学院仪器设备及材料损坏、丢失赔偿办法》执行。</w:t>
      </w:r>
    </w:p>
    <w:p>
      <w:pPr>
        <w:widowControl/>
        <w:spacing w:line="312"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第三十六条 对仪器设备的借用、调配、报废，按《丽水职业技术学院仪器设备借用、调配、报废管理办法》执行。</w:t>
      </w:r>
    </w:p>
    <w:p>
      <w:pPr>
        <w:widowControl/>
        <w:spacing w:line="312"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第三十七条 对低值耐用品的管理工作，按《丽水职业技术学院低值耐用品和耗材管理办法》执行。</w:t>
      </w:r>
    </w:p>
    <w:p>
      <w:pPr>
        <w:widowControl/>
        <w:spacing w:line="312"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第三十八条 2021年5月</w:t>
      </w:r>
      <w:r>
        <w:rPr>
          <w:rFonts w:hint="eastAsia" w:ascii="仿宋" w:hAnsi="仿宋" w:eastAsia="仿宋" w:cs="仿宋"/>
          <w:kern w:val="0"/>
          <w:sz w:val="24"/>
          <w:szCs w:val="24"/>
          <w:lang w:eastAsia="zh-CN"/>
        </w:rPr>
        <w:t>修订，自发布之日</w:t>
      </w:r>
      <w:r>
        <w:rPr>
          <w:rFonts w:hint="eastAsia" w:ascii="仿宋" w:hAnsi="仿宋" w:eastAsia="仿宋" w:cs="仿宋"/>
          <w:kern w:val="0"/>
          <w:sz w:val="24"/>
          <w:szCs w:val="24"/>
        </w:rPr>
        <w:t>起实施，由学院信息与设备管理处负责解释。  </w:t>
      </w:r>
    </w:p>
    <w:p>
      <w:pPr>
        <w:rPr>
          <w:rFonts w:ascii="仿宋" w:hAnsi="仿宋" w:eastAsia="仿宋" w:cs="仿宋"/>
          <w:sz w:val="24"/>
          <w:szCs w:val="24"/>
        </w:rPr>
      </w:pP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07570D"/>
    <w:multiLevelType w:val="singleLevel"/>
    <w:tmpl w:val="8307570D"/>
    <w:lvl w:ilvl="0" w:tentative="0">
      <w:start w:val="1"/>
      <w:numFmt w:val="decimal"/>
      <w:lvlText w:val="%1."/>
      <w:lvlJc w:val="left"/>
      <w:pPr>
        <w:ind w:left="425" w:hanging="425"/>
      </w:pPr>
      <w:rPr>
        <w:rFonts w:hint="default"/>
      </w:rPr>
    </w:lvl>
  </w:abstractNum>
  <w:abstractNum w:abstractNumId="1">
    <w:nsid w:val="A06C748A"/>
    <w:multiLevelType w:val="singleLevel"/>
    <w:tmpl w:val="A06C748A"/>
    <w:lvl w:ilvl="0" w:tentative="0">
      <w:start w:val="1"/>
      <w:numFmt w:val="decimal"/>
      <w:lvlText w:val="%1."/>
      <w:lvlJc w:val="left"/>
      <w:pPr>
        <w:ind w:left="425" w:hanging="425"/>
      </w:pPr>
      <w:rPr>
        <w:rFonts w:hint="default"/>
      </w:rPr>
    </w:lvl>
  </w:abstractNum>
  <w:abstractNum w:abstractNumId="2">
    <w:nsid w:val="A48D88C9"/>
    <w:multiLevelType w:val="singleLevel"/>
    <w:tmpl w:val="A48D88C9"/>
    <w:lvl w:ilvl="0" w:tentative="0">
      <w:start w:val="1"/>
      <w:numFmt w:val="decimal"/>
      <w:lvlText w:val="%1."/>
      <w:lvlJc w:val="left"/>
      <w:pPr>
        <w:ind w:left="425" w:hanging="425"/>
      </w:pPr>
      <w:rPr>
        <w:rFonts w:hint="default"/>
      </w:rPr>
    </w:lvl>
  </w:abstractNum>
  <w:abstractNum w:abstractNumId="3">
    <w:nsid w:val="DDF0F760"/>
    <w:multiLevelType w:val="singleLevel"/>
    <w:tmpl w:val="DDF0F760"/>
    <w:lvl w:ilvl="0" w:tentative="0">
      <w:start w:val="1"/>
      <w:numFmt w:val="decimal"/>
      <w:lvlText w:val="%1."/>
      <w:lvlJc w:val="left"/>
      <w:pPr>
        <w:ind w:left="425" w:hanging="425"/>
      </w:pPr>
      <w:rPr>
        <w:rFonts w:hint="default"/>
      </w:rPr>
    </w:lvl>
  </w:abstractNum>
  <w:abstractNum w:abstractNumId="4">
    <w:nsid w:val="E315EE8C"/>
    <w:multiLevelType w:val="singleLevel"/>
    <w:tmpl w:val="E315EE8C"/>
    <w:lvl w:ilvl="0" w:tentative="0">
      <w:start w:val="1"/>
      <w:numFmt w:val="decimal"/>
      <w:lvlText w:val="%1."/>
      <w:lvlJc w:val="left"/>
      <w:pPr>
        <w:ind w:left="425" w:hanging="425"/>
      </w:pPr>
      <w:rPr>
        <w:rFonts w:hint="default"/>
      </w:rPr>
    </w:lvl>
  </w:abstractNum>
  <w:abstractNum w:abstractNumId="5">
    <w:nsid w:val="FE18A3CE"/>
    <w:multiLevelType w:val="singleLevel"/>
    <w:tmpl w:val="FE18A3CE"/>
    <w:lvl w:ilvl="0" w:tentative="0">
      <w:start w:val="1"/>
      <w:numFmt w:val="decimal"/>
      <w:lvlText w:val="%1."/>
      <w:lvlJc w:val="left"/>
      <w:pPr>
        <w:ind w:left="425" w:hanging="425"/>
      </w:pPr>
      <w:rPr>
        <w:rFonts w:hint="default"/>
      </w:rPr>
    </w:lvl>
  </w:abstractNum>
  <w:abstractNum w:abstractNumId="6">
    <w:nsid w:val="457D34A6"/>
    <w:multiLevelType w:val="singleLevel"/>
    <w:tmpl w:val="457D34A6"/>
    <w:lvl w:ilvl="0" w:tentative="0">
      <w:start w:val="1"/>
      <w:numFmt w:val="chineseCounting"/>
      <w:lvlText w:val="(%1)"/>
      <w:lvlJc w:val="left"/>
      <w:pPr>
        <w:tabs>
          <w:tab w:val="left" w:pos="312"/>
        </w:tabs>
      </w:pPr>
      <w:rPr>
        <w:rFonts w:hint="eastAsia"/>
      </w:rPr>
    </w:lvl>
  </w:abstractNum>
  <w:abstractNum w:abstractNumId="7">
    <w:nsid w:val="4CAB23CB"/>
    <w:multiLevelType w:val="singleLevel"/>
    <w:tmpl w:val="4CAB23CB"/>
    <w:lvl w:ilvl="0" w:tentative="0">
      <w:start w:val="1"/>
      <w:numFmt w:val="decimal"/>
      <w:lvlText w:val="%1."/>
      <w:lvlJc w:val="left"/>
      <w:pPr>
        <w:ind w:left="425" w:hanging="425"/>
      </w:pPr>
      <w:rPr>
        <w:rFonts w:hint="default"/>
      </w:rPr>
    </w:lvl>
  </w:abstractNum>
  <w:abstractNum w:abstractNumId="8">
    <w:nsid w:val="573F271E"/>
    <w:multiLevelType w:val="singleLevel"/>
    <w:tmpl w:val="573F271E"/>
    <w:lvl w:ilvl="0" w:tentative="0">
      <w:start w:val="1"/>
      <w:numFmt w:val="decimal"/>
      <w:lvlText w:val="%1."/>
      <w:lvlJc w:val="left"/>
      <w:pPr>
        <w:ind w:left="425" w:hanging="425"/>
      </w:pPr>
      <w:rPr>
        <w:rFonts w:hint="default"/>
      </w:rPr>
    </w:lvl>
  </w:abstractNum>
  <w:abstractNum w:abstractNumId="9">
    <w:nsid w:val="718E4910"/>
    <w:multiLevelType w:val="singleLevel"/>
    <w:tmpl w:val="718E4910"/>
    <w:lvl w:ilvl="0" w:tentative="0">
      <w:start w:val="1"/>
      <w:numFmt w:val="decimal"/>
      <w:lvlText w:val="%1."/>
      <w:lvlJc w:val="left"/>
      <w:pPr>
        <w:ind w:left="425" w:hanging="425"/>
      </w:pPr>
      <w:rPr>
        <w:rFonts w:hint="default"/>
      </w:rPr>
    </w:lvl>
  </w:abstractNum>
  <w:num w:numId="1">
    <w:abstractNumId w:val="6"/>
  </w:num>
  <w:num w:numId="2">
    <w:abstractNumId w:val="9"/>
  </w:num>
  <w:num w:numId="3">
    <w:abstractNumId w:val="8"/>
  </w:num>
  <w:num w:numId="4">
    <w:abstractNumId w:val="2"/>
  </w:num>
  <w:num w:numId="5">
    <w:abstractNumId w:val="5"/>
  </w:num>
  <w:num w:numId="6">
    <w:abstractNumId w:val="1"/>
  </w:num>
  <w:num w:numId="7">
    <w:abstractNumId w:val="4"/>
  </w:num>
  <w:num w:numId="8">
    <w:abstractNumId w:val="0"/>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DB0"/>
    <w:rsid w:val="0005253C"/>
    <w:rsid w:val="00087BF4"/>
    <w:rsid w:val="0032373F"/>
    <w:rsid w:val="003C63B6"/>
    <w:rsid w:val="00464FEF"/>
    <w:rsid w:val="004734FB"/>
    <w:rsid w:val="00506FD5"/>
    <w:rsid w:val="0058427D"/>
    <w:rsid w:val="005A77E2"/>
    <w:rsid w:val="00790621"/>
    <w:rsid w:val="007B6AC8"/>
    <w:rsid w:val="007E61D8"/>
    <w:rsid w:val="0082759B"/>
    <w:rsid w:val="008929F9"/>
    <w:rsid w:val="008A7D5B"/>
    <w:rsid w:val="009D7747"/>
    <w:rsid w:val="00B151E3"/>
    <w:rsid w:val="00B42DB0"/>
    <w:rsid w:val="00CB2ABB"/>
    <w:rsid w:val="00E81C13"/>
    <w:rsid w:val="00F9228A"/>
    <w:rsid w:val="00FB13A7"/>
    <w:rsid w:val="01586D3D"/>
    <w:rsid w:val="02771700"/>
    <w:rsid w:val="05A1706B"/>
    <w:rsid w:val="05A6675A"/>
    <w:rsid w:val="05B403B8"/>
    <w:rsid w:val="061A669F"/>
    <w:rsid w:val="08385253"/>
    <w:rsid w:val="084301B6"/>
    <w:rsid w:val="0862000F"/>
    <w:rsid w:val="088D4914"/>
    <w:rsid w:val="0C2841EE"/>
    <w:rsid w:val="0CE90DD1"/>
    <w:rsid w:val="0F954131"/>
    <w:rsid w:val="12046F54"/>
    <w:rsid w:val="137211BA"/>
    <w:rsid w:val="13E3050B"/>
    <w:rsid w:val="14436DCE"/>
    <w:rsid w:val="167353D7"/>
    <w:rsid w:val="1B3E4F34"/>
    <w:rsid w:val="21E214AB"/>
    <w:rsid w:val="24416036"/>
    <w:rsid w:val="25DE3AEA"/>
    <w:rsid w:val="2A4B4A17"/>
    <w:rsid w:val="2C6373A4"/>
    <w:rsid w:val="30EE3C13"/>
    <w:rsid w:val="44A4668E"/>
    <w:rsid w:val="4A676158"/>
    <w:rsid w:val="523C370A"/>
    <w:rsid w:val="53AE1B3C"/>
    <w:rsid w:val="596D2201"/>
    <w:rsid w:val="5B2340D1"/>
    <w:rsid w:val="5D1902EF"/>
    <w:rsid w:val="5E397D1C"/>
    <w:rsid w:val="61BF658C"/>
    <w:rsid w:val="6244051D"/>
    <w:rsid w:val="624A1CE2"/>
    <w:rsid w:val="65BE1783"/>
    <w:rsid w:val="6AE579C9"/>
    <w:rsid w:val="6E6E7E58"/>
    <w:rsid w:val="6EE4067D"/>
    <w:rsid w:val="724A6288"/>
    <w:rsid w:val="77D72BA7"/>
    <w:rsid w:val="7DA67E7C"/>
    <w:rsid w:val="7FBA7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Micorosoft</Company>
  <Pages>1</Pages>
  <Words>729</Words>
  <Characters>4160</Characters>
  <Lines>34</Lines>
  <Paragraphs>9</Paragraphs>
  <TotalTime>5</TotalTime>
  <ScaleCrop>false</ScaleCrop>
  <LinksUpToDate>false</LinksUpToDate>
  <CharactersWithSpaces>4880</CharactersWithSpaces>
  <Application>WPS Office_11.8.2.8876_F1E327BC-269C-435d-A152-05C5408002CA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2021-06-30T07:39:00Z</dcterms:created>
  <dc:creator>Micorosoft</dc:creator>
  <cp:lastModifiedBy>钭祖民</cp:lastModifiedBy>
  <dcterms:modified xsi:type="dcterms:W3CDTF">2021-06-30T08:43:32Z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2052-11.8.2.8876</vt:lpwstr>
  </property>
</Properties>
</file>